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B14EA" w14:textId="04B79940" w:rsidR="00524A88" w:rsidRDefault="00524A88" w:rsidP="00524A88">
      <w:pPr>
        <w:pStyle w:val="Ttulo1"/>
        <w:jc w:val="center"/>
        <w:rPr>
          <w:rFonts w:eastAsia="Times New Roman"/>
        </w:rPr>
      </w:pPr>
      <w:r>
        <w:rPr>
          <w:rFonts w:eastAsia="Times New Roman"/>
        </w:rPr>
        <w:t>NIF C-5 Pagos anticipados.</w:t>
      </w:r>
    </w:p>
    <w:p w14:paraId="450A03EC" w14:textId="1CAE2EA0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empresa paga por adelantado el alquiler de oficinas para los próximos 12 meses. Según la NIF C-5, ¿cómo debe clasificarse este pago en los estados financieros?</w:t>
      </w:r>
    </w:p>
    <w:p w14:paraId="2C454A87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un gasto en el estado de resultados.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activo a corto plazo en el estado de situación financiera.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pasivo a corto plazo.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 ingreso diferido.</w:t>
      </w:r>
    </w:p>
    <w:p w14:paraId="4DFAB199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entidad realiza un pago anticipado por la compra de inventarios que no se recibirán hasta el siguiente ejercicio. Según la NIF C-5, ¿cuándo debe reconocerse este pago anticipado como gasto?</w:t>
      </w:r>
    </w:p>
    <w:p w14:paraId="257C0BBB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Cuando se realice el pago.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Cuando los inventarios se reciban y se utilicen en las operaciones.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Al cierre del ejercicio, independientemente de la recepción.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Cuando se pacte el contrato de compra.</w:t>
      </w:r>
    </w:p>
    <w:p w14:paraId="67FDAA30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empresa paga por adelantado por una campaña publicitaria que durará seis meses. Según la NIF C-5, ¿cómo debe reflejarse este pago en los estados financieros al momento de realizarlo?</w:t>
      </w:r>
    </w:p>
    <w:p w14:paraId="0976D812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un gasto por publicidad en el estado de resultados.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pasivo diferido hasta que termine la campaña.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activo por pagos anticipados en el estado de situación financiera.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 ingreso diferido en el estado de resultados.</w:t>
      </w:r>
    </w:p>
    <w:p w14:paraId="3650D330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entidad ha realizado pagos anticipados por servicios que se recibirán en el futuro. Según la NIF C-5, ¿cuándo debe reconocerse estos pagos como un gasto?</w:t>
      </w:r>
    </w:p>
    <w:p w14:paraId="55C29BCC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En el momento del pago.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Cuando se reciban los servicios.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Al final del ejercicio fiscal, independientemente de la prestación del servicio.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Solo si se cancela el contrato.</w:t>
      </w:r>
    </w:p>
    <w:p w14:paraId="05593229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empresa efectúa un pago anticipado por el suministro de materias primas que se utilizarán en los próximos dos ejercicios. ¿Cómo debe presentarse este pago según la NIF C-5?</w:t>
      </w:r>
    </w:p>
    <w:p w14:paraId="49E608F7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un gasto en el ejercicio actual.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activo a largo plazo.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ingreso diferido.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 activo a corto plazo.</w:t>
      </w:r>
    </w:p>
    <w:p w14:paraId="040E114E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6.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 una entidad no está segura de que un pago anticipado generará beneficios económicos futuros, ¿cómo debe tratar este desembolso según la NIF C-5?</w:t>
      </w:r>
    </w:p>
    <w:p w14:paraId="2ABA7FBB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un gasto en el momento del pago.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pasivo en el estado de situación financiera.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activo a largo plazo.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 ingreso en el estado de resultados.</w:t>
      </w:r>
    </w:p>
    <w:p w14:paraId="186D216F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Según la NIF C-5, ¿cómo deben </w:t>
      </w:r>
      <w:proofErr w:type="spellStart"/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valuarse</w:t>
      </w:r>
      <w:proofErr w:type="spellEnd"/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los pagos anticipados al momento de realizarse?</w:t>
      </w:r>
    </w:p>
    <w:p w14:paraId="2DA86861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Al valor presente de los beneficios futuros esperados.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Al valor nominal del efectivo o equivalentes pagados.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Al costo de reposición de los bienes o servicios.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Al valor razonable de los bienes o servicios a recibir.</w:t>
      </w:r>
    </w:p>
    <w:p w14:paraId="4BF83C00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entidad efectúa pagos anticipados por materiales publicitarios que no se utilizarán hasta el próximo ejercicio. Según la NIF C-5, ¿cómo debe clasificarse este pago en los estados financieros al cierre del ejercicio actual?</w:t>
      </w:r>
    </w:p>
    <w:p w14:paraId="0D22AD56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gasto en el estado de resultados.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activo por pagos anticipados a corto plazo.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activo intangible.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 pasivo a corto plazo.</w:t>
      </w:r>
    </w:p>
    <w:p w14:paraId="376EC514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empresa realiza pagos anticipados por la compra de un software que se implementará en el próximo ejercicio. Según la NIF C-5, ¿cómo debe reconocerse este pago al cierre del ejercicio actual?</w:t>
      </w:r>
    </w:p>
    <w:p w14:paraId="2F8B5520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un gasto por adquisición de software.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activo a corto plazo si la implementación es en menos de un año.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activo intangible de largo plazo.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 pasivo por adquisiciones futuras.</w:t>
      </w:r>
    </w:p>
    <w:p w14:paraId="4B94AD5A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 una entidad realiza pagos anticipados por servicios que se recibirán durante varios años, ¿cómo debe clasificarse este pago en los estados financieros según la NIF C-5?</w:t>
      </w:r>
    </w:p>
    <w:p w14:paraId="21CB3C6D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un gasto diferido por el monto total del pago.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activo circulante por el total pagado.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activo a corto y largo plazo, según la duración del beneficio.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 ingreso diferido.</w:t>
      </w:r>
    </w:p>
    <w:p w14:paraId="0D791428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realizar pagos anticipados por servicios, ¿qué debe hacer una entidad cuando los beneficios futuros son menores a lo esperado, según la NIF C-5?</w:t>
      </w:r>
    </w:p>
    <w:p w14:paraId="7906F002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a) Continuar reconociendo el activo al valor inicial.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Ajustar el valor del activo y registrar una pérdida por deterioro.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Amortizar el valor total del pago anticipado.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Cancelar el pago anticipado y revertir el gasto.</w:t>
      </w:r>
    </w:p>
    <w:p w14:paraId="77544928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empresa paga por adelantado un seguro que cubre los próximos 24 meses. Según la NIF C-5, ¿cómo debe reconocerse este pago al cierre del ejercicio si faltan 18 meses de cobertura?</w:t>
      </w:r>
    </w:p>
    <w:p w14:paraId="77877A97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un gasto por el total pagado.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pasivo a largo plazo.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activo a largo plazo por el monto restante.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 activo intangible.</w:t>
      </w:r>
    </w:p>
    <w:p w14:paraId="4A9CBF4C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13.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 una empresa efectúa un pago anticipado por la compra de maquinaria que se entregará en seis meses, ¿cómo debe reflejarse este pago en los estados financieros según la NIF C-5?</w:t>
      </w:r>
    </w:p>
    <w:p w14:paraId="7A639641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un gasto por adquisición de activos.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pasivo por adquisición de maquinaria.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activo por pagos anticipados.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una inversión en activos fijos.</w:t>
      </w:r>
    </w:p>
    <w:p w14:paraId="71BD5A02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14.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empresa paga anticipadamente por servicios de consultoría que se recibirán en los próximos tres meses. Según la NIF C-5, ¿cómo debe reconocerse este pago al momento de realizarse?</w:t>
      </w:r>
    </w:p>
    <w:p w14:paraId="0832FB30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un gasto en consultoría.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activo a corto plazo.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activo intangible.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 gasto diferido.</w:t>
      </w:r>
    </w:p>
    <w:p w14:paraId="65DEE600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15.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entidad tiene un pago anticipado por servicios que resultaron en beneficios económicos menores de lo esperado. Según la NIF C-5, ¿cómo debe reconocerse esta situación en los estados financieros?</w:t>
      </w:r>
    </w:p>
    <w:p w14:paraId="332A70C2" w14:textId="77777777" w:rsidR="00524A88" w:rsidRPr="00524A88" w:rsidRDefault="00524A88" w:rsidP="00524A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Mantener el pago anticipado sin cambios.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Ajustar el activo y registrar una pérdida por deterioro.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Convertir el pago anticipado en un gasto corriente.</w:t>
      </w:r>
      <w:r w:rsidRPr="00524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Amortizar el pago durante el siguiente ejercicio.</w:t>
      </w:r>
    </w:p>
    <w:sectPr w:rsidR="00524A88" w:rsidRPr="00524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88"/>
    <w:rsid w:val="001C0031"/>
    <w:rsid w:val="002D52A8"/>
    <w:rsid w:val="00524A88"/>
    <w:rsid w:val="00565287"/>
    <w:rsid w:val="00732AD1"/>
    <w:rsid w:val="00805B27"/>
    <w:rsid w:val="009B1D01"/>
    <w:rsid w:val="009B29FD"/>
    <w:rsid w:val="00C04935"/>
    <w:rsid w:val="00C32F1A"/>
    <w:rsid w:val="00C638F8"/>
    <w:rsid w:val="00CF00CD"/>
    <w:rsid w:val="00D0247D"/>
    <w:rsid w:val="00D02C38"/>
    <w:rsid w:val="00D03542"/>
    <w:rsid w:val="00EC093E"/>
    <w:rsid w:val="00F2596C"/>
    <w:rsid w:val="00F37461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923C"/>
  <w15:chartTrackingRefBased/>
  <w15:docId w15:val="{A76FC69A-A364-4026-A0B0-32C21570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35"/>
    <w:pPr>
      <w:spacing w:after="12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524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4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4A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4A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4A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4A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4A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4A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4A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4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4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4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4A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4A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4A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4A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4A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4A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4A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4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4A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4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4A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4A88"/>
    <w:rPr>
      <w:rFonts w:ascii="Arial" w:hAnsi="Arial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4A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4A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4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4A88"/>
    <w:rPr>
      <w:rFonts w:ascii="Arial" w:hAnsi="Arial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4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Ariza</dc:creator>
  <cp:keywords/>
  <dc:description/>
  <cp:lastModifiedBy>Fran Ariza</cp:lastModifiedBy>
  <cp:revision>4</cp:revision>
  <dcterms:created xsi:type="dcterms:W3CDTF">2024-09-14T21:02:00Z</dcterms:created>
  <dcterms:modified xsi:type="dcterms:W3CDTF">2024-09-14T21:03:00Z</dcterms:modified>
</cp:coreProperties>
</file>